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C0FCD" w14:textId="69517C3F" w:rsidR="00472CD1" w:rsidRPr="005B589A" w:rsidRDefault="0034057C" w:rsidP="00BE13F9">
      <w:pPr>
        <w:outlineLvl w:val="0"/>
        <w:rPr>
          <w:rFonts w:ascii="Rockwell" w:hAnsi="Rockwell"/>
          <w:b/>
          <w:bCs/>
          <w:sz w:val="32"/>
          <w:szCs w:val="32"/>
        </w:rPr>
      </w:pPr>
      <w:r>
        <w:rPr>
          <w:rFonts w:ascii="Rockwell" w:hAnsi="Rockwell"/>
          <w:b/>
          <w:bCs/>
          <w:sz w:val="32"/>
          <w:szCs w:val="32"/>
        </w:rPr>
        <w:t xml:space="preserve">2017 </w:t>
      </w:r>
      <w:r w:rsidR="00673640">
        <w:rPr>
          <w:rFonts w:ascii="Rockwell" w:hAnsi="Rockwell"/>
          <w:b/>
          <w:bCs/>
          <w:sz w:val="32"/>
          <w:szCs w:val="32"/>
        </w:rPr>
        <w:t>Strategy Summary</w:t>
      </w:r>
      <w:r>
        <w:rPr>
          <w:rFonts w:ascii="Rockwell" w:hAnsi="Rockwell"/>
          <w:b/>
          <w:bCs/>
          <w:sz w:val="32"/>
          <w:szCs w:val="32"/>
        </w:rPr>
        <w:t xml:space="preserve"> F</w:t>
      </w:r>
      <w:r w:rsidR="00472CD1" w:rsidRPr="005B589A">
        <w:rPr>
          <w:rFonts w:ascii="Rockwell" w:hAnsi="Rockwell"/>
          <w:b/>
          <w:bCs/>
          <w:sz w:val="32"/>
          <w:szCs w:val="32"/>
        </w:rPr>
        <w:t>ormat</w:t>
      </w:r>
    </w:p>
    <w:p w14:paraId="55EE5578" w14:textId="233A10AD" w:rsidR="00472CD1" w:rsidRPr="00BE13F9" w:rsidRDefault="00472CD1" w:rsidP="00472CD1">
      <w:pPr>
        <w:rPr>
          <w:sz w:val="23"/>
        </w:rPr>
      </w:pPr>
      <w:r w:rsidRPr="00BE13F9">
        <w:rPr>
          <w:sz w:val="23"/>
        </w:rPr>
        <w:t>For 2017, institutions do not need to report</w:t>
      </w:r>
      <w:r w:rsidR="00673640" w:rsidRPr="00BE13F9">
        <w:rPr>
          <w:sz w:val="23"/>
        </w:rPr>
        <w:t xml:space="preserve"> on their strategy work</w:t>
      </w:r>
      <w:r w:rsidRPr="00BE13F9">
        <w:rPr>
          <w:sz w:val="23"/>
        </w:rPr>
        <w:t xml:space="preserve"> in tabular form.  </w:t>
      </w:r>
      <w:r w:rsidR="00673640" w:rsidRPr="00BE13F9">
        <w:rPr>
          <w:sz w:val="23"/>
        </w:rPr>
        <w:t>E</w:t>
      </w:r>
      <w:r w:rsidRPr="00BE13F9">
        <w:rPr>
          <w:sz w:val="23"/>
        </w:rPr>
        <w:t xml:space="preserve">ach strategy detailed </w:t>
      </w:r>
      <w:r w:rsidR="00673640" w:rsidRPr="00BE13F9">
        <w:rPr>
          <w:sz w:val="23"/>
        </w:rPr>
        <w:t xml:space="preserve">should </w:t>
      </w:r>
      <w:r w:rsidRPr="00BE13F9">
        <w:rPr>
          <w:sz w:val="23"/>
        </w:rPr>
        <w:t>include</w:t>
      </w:r>
      <w:r w:rsidR="00EB7516" w:rsidRPr="00BE13F9">
        <w:rPr>
          <w:sz w:val="23"/>
        </w:rPr>
        <w:t xml:space="preserve"> the following sections:</w:t>
      </w:r>
      <w:r w:rsidRPr="00BE13F9">
        <w:rPr>
          <w:sz w:val="23"/>
        </w:rPr>
        <w:t xml:space="preserve"> </w:t>
      </w:r>
    </w:p>
    <w:p w14:paraId="3DD74372" w14:textId="77777777" w:rsidR="00EB7516" w:rsidRPr="00BE13F9" w:rsidRDefault="00EB7516" w:rsidP="00BE13F9">
      <w:pPr>
        <w:spacing w:before="120"/>
        <w:outlineLvl w:val="0"/>
        <w:rPr>
          <w:rFonts w:ascii="Arial" w:hAnsi="Arial" w:cs="Arial"/>
          <w:sz w:val="23"/>
        </w:rPr>
      </w:pPr>
      <w:r w:rsidRPr="00BE13F9">
        <w:rPr>
          <w:rFonts w:ascii="Arial" w:hAnsi="Arial" w:cs="Arial"/>
          <w:b/>
          <w:sz w:val="23"/>
        </w:rPr>
        <w:t>High Impact Strategy</w:t>
      </w:r>
    </w:p>
    <w:p w14:paraId="3351C259" w14:textId="67BA5AE9" w:rsidR="00472CD1" w:rsidRPr="00BE13F9" w:rsidRDefault="00472CD1" w:rsidP="00EB7516">
      <w:pPr>
        <w:rPr>
          <w:sz w:val="23"/>
        </w:rPr>
      </w:pPr>
      <w:r w:rsidRPr="00BE13F9">
        <w:rPr>
          <w:sz w:val="23"/>
        </w:rPr>
        <w:t>A definition</w:t>
      </w:r>
      <w:r w:rsidR="00EB7516" w:rsidRPr="00BE13F9">
        <w:rPr>
          <w:sz w:val="23"/>
        </w:rPr>
        <w:t xml:space="preserve"> and </w:t>
      </w:r>
      <w:r w:rsidRPr="00BE13F9">
        <w:rPr>
          <w:sz w:val="23"/>
        </w:rPr>
        <w:t>general description of the strategy</w:t>
      </w:r>
      <w:r w:rsidR="00EB7516" w:rsidRPr="00BE13F9">
        <w:rPr>
          <w:sz w:val="23"/>
        </w:rPr>
        <w:t xml:space="preserve"> or activity as implemented at the institution.</w:t>
      </w:r>
    </w:p>
    <w:p w14:paraId="7606F9F2" w14:textId="61442956" w:rsidR="00EB7516" w:rsidRPr="00BE13F9" w:rsidRDefault="00EB7516" w:rsidP="00BE13F9">
      <w:pPr>
        <w:spacing w:before="120"/>
        <w:outlineLvl w:val="0"/>
        <w:rPr>
          <w:rFonts w:ascii="Arial" w:hAnsi="Arial" w:cs="Arial"/>
          <w:b/>
          <w:sz w:val="23"/>
        </w:rPr>
      </w:pPr>
      <w:r w:rsidRPr="00BE13F9">
        <w:rPr>
          <w:rFonts w:ascii="Arial" w:hAnsi="Arial" w:cs="Arial"/>
          <w:b/>
          <w:sz w:val="23"/>
        </w:rPr>
        <w:t>Completion Goal</w:t>
      </w:r>
    </w:p>
    <w:p w14:paraId="62999D6E" w14:textId="1F4A5C39" w:rsidR="00472CD1" w:rsidRPr="00BE13F9" w:rsidRDefault="00EB7516" w:rsidP="00EB7516">
      <w:pPr>
        <w:rPr>
          <w:sz w:val="23"/>
        </w:rPr>
      </w:pPr>
      <w:r w:rsidRPr="00BE13F9">
        <w:rPr>
          <w:sz w:val="23"/>
        </w:rPr>
        <w:t>The area of completion that the strategy is intended to affect.  This may be an existing CCG Goal, an institutional goal, or an established area of concern for retention, progression and graduation.</w:t>
      </w:r>
    </w:p>
    <w:p w14:paraId="02C0B248" w14:textId="283DC71F" w:rsidR="00EB7516" w:rsidRPr="00BE13F9" w:rsidRDefault="00EB7516" w:rsidP="00BE13F9">
      <w:pPr>
        <w:spacing w:before="120"/>
        <w:outlineLvl w:val="0"/>
        <w:rPr>
          <w:rFonts w:ascii="Arial" w:hAnsi="Arial" w:cs="Arial"/>
          <w:b/>
          <w:sz w:val="23"/>
        </w:rPr>
      </w:pPr>
      <w:r w:rsidRPr="00BE13F9">
        <w:rPr>
          <w:rFonts w:ascii="Arial" w:hAnsi="Arial" w:cs="Arial"/>
          <w:b/>
          <w:sz w:val="23"/>
        </w:rPr>
        <w:t>Demonstration of Priority or Impact</w:t>
      </w:r>
    </w:p>
    <w:p w14:paraId="63DB7640" w14:textId="3929A077" w:rsidR="00EB7516" w:rsidRPr="00BE13F9" w:rsidRDefault="00EB7516" w:rsidP="00EB7516">
      <w:pPr>
        <w:rPr>
          <w:sz w:val="23"/>
        </w:rPr>
      </w:pPr>
      <w:r w:rsidRPr="00BE13F9">
        <w:rPr>
          <w:sz w:val="23"/>
        </w:rPr>
        <w:t>Briefly explain how this strategy:</w:t>
      </w:r>
    </w:p>
    <w:p w14:paraId="0CFDC3FC" w14:textId="47D6A16E" w:rsidR="00EB7516" w:rsidRPr="00BE13F9" w:rsidRDefault="00EB7516" w:rsidP="00DA43F5">
      <w:pPr>
        <w:pStyle w:val="ListParagraph"/>
        <w:numPr>
          <w:ilvl w:val="0"/>
          <w:numId w:val="7"/>
        </w:numPr>
        <w:rPr>
          <w:sz w:val="23"/>
        </w:rPr>
      </w:pPr>
      <w:r w:rsidRPr="00BE13F9">
        <w:rPr>
          <w:sz w:val="23"/>
        </w:rPr>
        <w:t>addresses an immediate and clearly identified need on your campus, or is closely aligned with your instit</w:t>
      </w:r>
      <w:r w:rsidR="0095529D" w:rsidRPr="00BE13F9">
        <w:rPr>
          <w:sz w:val="23"/>
        </w:rPr>
        <w:t>utional mission or student body; and/or,</w:t>
      </w:r>
    </w:p>
    <w:p w14:paraId="2B3B8063" w14:textId="77777777" w:rsidR="00EB7516" w:rsidRPr="00BE13F9" w:rsidRDefault="00EB7516" w:rsidP="00EB7516">
      <w:pPr>
        <w:pStyle w:val="ListParagraph"/>
        <w:numPr>
          <w:ilvl w:val="0"/>
          <w:numId w:val="7"/>
        </w:numPr>
        <w:rPr>
          <w:sz w:val="23"/>
        </w:rPr>
      </w:pPr>
      <w:r w:rsidRPr="00BE13F9">
        <w:rPr>
          <w:sz w:val="23"/>
        </w:rPr>
        <w:t xml:space="preserve">affects (or has the demonstrated potential to affect) a large number of students, affects a more limited number of students in a critical area or has the demonstrated potential to have significant demonstrated impact on students regardless of scale. </w:t>
      </w:r>
    </w:p>
    <w:p w14:paraId="1C3ACE17" w14:textId="1700FBFC" w:rsidR="00EB7516" w:rsidRPr="00BE13F9" w:rsidRDefault="00EB7516" w:rsidP="00BE13F9">
      <w:pPr>
        <w:spacing w:before="120"/>
        <w:outlineLvl w:val="0"/>
        <w:rPr>
          <w:rFonts w:ascii="Arial" w:hAnsi="Arial" w:cs="Arial"/>
          <w:b/>
          <w:sz w:val="23"/>
        </w:rPr>
      </w:pPr>
      <w:r w:rsidRPr="00BE13F9">
        <w:rPr>
          <w:rFonts w:ascii="Arial" w:hAnsi="Arial" w:cs="Arial"/>
          <w:b/>
          <w:sz w:val="23"/>
        </w:rPr>
        <w:t>Summary of Activities</w:t>
      </w:r>
    </w:p>
    <w:p w14:paraId="32C80B03" w14:textId="1319A251" w:rsidR="001737D5" w:rsidRPr="00BE13F9" w:rsidRDefault="001737D5" w:rsidP="00EB7516">
      <w:pPr>
        <w:rPr>
          <w:sz w:val="23"/>
        </w:rPr>
      </w:pPr>
      <w:r w:rsidRPr="00BE13F9">
        <w:rPr>
          <w:sz w:val="23"/>
        </w:rPr>
        <w:t xml:space="preserve">Describe the activities conducted in this strategy in the 2016-2017 academic year.  </w:t>
      </w:r>
      <w:r w:rsidR="00673640" w:rsidRPr="00BE13F9">
        <w:rPr>
          <w:sz w:val="23"/>
        </w:rPr>
        <w:t>Please provide details on the implementation of the strategy and any changes from previous years. This section of the summary should be sufficient to provide context to peer institutions seeking to implement similar strategies.</w:t>
      </w:r>
    </w:p>
    <w:p w14:paraId="6576002B" w14:textId="77777777" w:rsidR="00673640" w:rsidRPr="00BE13F9" w:rsidRDefault="00673640" w:rsidP="00BE13F9">
      <w:pPr>
        <w:spacing w:before="120"/>
        <w:outlineLvl w:val="0"/>
        <w:rPr>
          <w:rFonts w:ascii="Arial" w:hAnsi="Arial" w:cs="Arial"/>
          <w:sz w:val="23"/>
        </w:rPr>
      </w:pPr>
      <w:r w:rsidRPr="00BE13F9">
        <w:rPr>
          <w:rFonts w:ascii="Arial" w:hAnsi="Arial" w:cs="Arial"/>
          <w:b/>
          <w:bCs/>
          <w:sz w:val="23"/>
        </w:rPr>
        <w:t>Measures of Progress and Success</w:t>
      </w:r>
    </w:p>
    <w:p w14:paraId="642FAC27" w14:textId="1D8F32F1" w:rsidR="00472CD1" w:rsidRPr="00BE13F9" w:rsidRDefault="00A27E6A" w:rsidP="00673640">
      <w:pPr>
        <w:rPr>
          <w:sz w:val="23"/>
        </w:rPr>
      </w:pPr>
      <w:r w:rsidRPr="00BE13F9">
        <w:rPr>
          <w:i/>
          <w:sz w:val="23"/>
        </w:rPr>
        <w:t>How do you measure your success?</w:t>
      </w:r>
      <w:r w:rsidRPr="00BE13F9">
        <w:rPr>
          <w:sz w:val="23"/>
        </w:rPr>
        <w:t xml:space="preserve"> Please indicate</w:t>
      </w:r>
      <w:r w:rsidR="00673640" w:rsidRPr="00BE13F9">
        <w:rPr>
          <w:sz w:val="23"/>
        </w:rPr>
        <w:t xml:space="preserve"> the data m</w:t>
      </w:r>
      <w:r w:rsidR="00472CD1" w:rsidRPr="00BE13F9">
        <w:rPr>
          <w:sz w:val="23"/>
        </w:rPr>
        <w:t xml:space="preserve">easures by which you are judging the progress of the activity including </w:t>
      </w:r>
    </w:p>
    <w:p w14:paraId="13EC4BFB" w14:textId="77777777" w:rsidR="00472CD1" w:rsidRPr="00BE13F9" w:rsidRDefault="00472CD1" w:rsidP="00673640">
      <w:pPr>
        <w:pStyle w:val="ListParagraph"/>
        <w:numPr>
          <w:ilvl w:val="0"/>
          <w:numId w:val="8"/>
        </w:numPr>
        <w:rPr>
          <w:sz w:val="23"/>
        </w:rPr>
      </w:pPr>
      <w:r w:rsidRPr="00BE13F9">
        <w:rPr>
          <w:sz w:val="23"/>
        </w:rPr>
        <w:t>the baseline status of the metrics (defined most often as the status the year prior to initiating the strategy or activity, although a determined point in time is also possible)</w:t>
      </w:r>
    </w:p>
    <w:p w14:paraId="6B2BA0AA" w14:textId="77777777" w:rsidR="00472CD1" w:rsidRPr="00BE13F9" w:rsidRDefault="00472CD1" w:rsidP="00673640">
      <w:pPr>
        <w:pStyle w:val="ListParagraph"/>
        <w:numPr>
          <w:ilvl w:val="0"/>
          <w:numId w:val="8"/>
        </w:numPr>
        <w:rPr>
          <w:sz w:val="23"/>
        </w:rPr>
      </w:pPr>
      <w:r w:rsidRPr="00BE13F9">
        <w:rPr>
          <w:sz w:val="23"/>
        </w:rPr>
        <w:t xml:space="preserve">the interim measures (year-on-year measures), and </w:t>
      </w:r>
    </w:p>
    <w:p w14:paraId="03BF9AB7" w14:textId="77777777" w:rsidR="00472CD1" w:rsidRPr="00BE13F9" w:rsidRDefault="00472CD1" w:rsidP="00673640">
      <w:pPr>
        <w:pStyle w:val="ListParagraph"/>
        <w:numPr>
          <w:ilvl w:val="0"/>
          <w:numId w:val="8"/>
        </w:numPr>
        <w:rPr>
          <w:sz w:val="23"/>
        </w:rPr>
      </w:pPr>
      <w:r w:rsidRPr="00BE13F9">
        <w:rPr>
          <w:sz w:val="23"/>
        </w:rPr>
        <w:t>final measures of success, the eventual goal for the strategy, if appropriate.  For this final measure, institutions are encouraged to identify the degree of success they wish to achieve for a given strategy and the time period that they feel it will take to accomplish this.  In areas where there is no “end goal,” an appropriate level of growth is a suitable proxy</w:t>
      </w:r>
    </w:p>
    <w:p w14:paraId="689F02D2" w14:textId="77777777" w:rsidR="00472CD1" w:rsidRPr="00BE13F9" w:rsidRDefault="00472CD1" w:rsidP="00BE13F9">
      <w:pPr>
        <w:spacing w:before="120"/>
        <w:outlineLvl w:val="0"/>
        <w:rPr>
          <w:rFonts w:ascii="Arial" w:hAnsi="Arial" w:cs="Arial"/>
          <w:sz w:val="23"/>
        </w:rPr>
      </w:pPr>
      <w:r w:rsidRPr="00BE13F9">
        <w:rPr>
          <w:rFonts w:ascii="Arial" w:hAnsi="Arial" w:cs="Arial"/>
          <w:b/>
          <w:sz w:val="23"/>
        </w:rPr>
        <w:t>Lessons</w:t>
      </w:r>
      <w:r w:rsidRPr="00BE13F9">
        <w:rPr>
          <w:rFonts w:ascii="Arial" w:hAnsi="Arial" w:cs="Arial"/>
          <w:sz w:val="23"/>
        </w:rPr>
        <w:t xml:space="preserve"> </w:t>
      </w:r>
      <w:r w:rsidRPr="00BE13F9">
        <w:rPr>
          <w:rFonts w:ascii="Arial" w:hAnsi="Arial" w:cs="Arial"/>
          <w:b/>
          <w:sz w:val="23"/>
        </w:rPr>
        <w:t>Learned</w:t>
      </w:r>
      <w:r w:rsidRPr="00BE13F9">
        <w:rPr>
          <w:rFonts w:ascii="Arial" w:hAnsi="Arial" w:cs="Arial"/>
          <w:sz w:val="23"/>
        </w:rPr>
        <w:t xml:space="preserve"> </w:t>
      </w:r>
    </w:p>
    <w:p w14:paraId="01456375" w14:textId="0557C844" w:rsidR="00673640" w:rsidRPr="00BE13F9" w:rsidRDefault="00673640" w:rsidP="00C91DEC">
      <w:pPr>
        <w:rPr>
          <w:sz w:val="23"/>
        </w:rPr>
      </w:pPr>
      <w:r w:rsidRPr="00BE13F9">
        <w:rPr>
          <w:sz w:val="23"/>
        </w:rPr>
        <w:t xml:space="preserve">For the strategy, what </w:t>
      </w:r>
      <w:r w:rsidR="00C91DEC" w:rsidRPr="00BE13F9">
        <w:rPr>
          <w:sz w:val="23"/>
        </w:rPr>
        <w:t>needs or challenges to achieving these completion goals have been identified? What steps or programs has your campus taken to address the identified challenges?</w:t>
      </w:r>
    </w:p>
    <w:p w14:paraId="18FC5C0A" w14:textId="4E8ED2DF" w:rsidR="00EB7516" w:rsidRPr="00BE13F9" w:rsidRDefault="00C91DEC" w:rsidP="00BE13F9">
      <w:pPr>
        <w:spacing w:before="120"/>
        <w:outlineLvl w:val="0"/>
        <w:rPr>
          <w:rFonts w:ascii="Arial" w:hAnsi="Arial" w:cs="Arial"/>
          <w:b/>
          <w:sz w:val="23"/>
        </w:rPr>
      </w:pPr>
      <w:r w:rsidRPr="00BE13F9">
        <w:rPr>
          <w:rFonts w:ascii="Arial" w:hAnsi="Arial" w:cs="Arial"/>
          <w:b/>
          <w:sz w:val="23"/>
        </w:rPr>
        <w:t>Primary</w:t>
      </w:r>
      <w:r w:rsidR="00EB7516" w:rsidRPr="00BE13F9">
        <w:rPr>
          <w:rFonts w:ascii="Arial" w:hAnsi="Arial" w:cs="Arial"/>
          <w:b/>
          <w:sz w:val="23"/>
        </w:rPr>
        <w:t xml:space="preserve"> point of </w:t>
      </w:r>
      <w:r w:rsidRPr="00BE13F9">
        <w:rPr>
          <w:rFonts w:ascii="Arial" w:hAnsi="Arial" w:cs="Arial"/>
          <w:b/>
          <w:sz w:val="23"/>
        </w:rPr>
        <w:t>contact</w:t>
      </w:r>
    </w:p>
    <w:p w14:paraId="015E3440" w14:textId="79BAF503" w:rsidR="00FF3988" w:rsidRPr="00BE13F9" w:rsidRDefault="00C91DEC">
      <w:pPr>
        <w:rPr>
          <w:sz w:val="23"/>
        </w:rPr>
      </w:pPr>
      <w:r w:rsidRPr="00BE13F9">
        <w:rPr>
          <w:sz w:val="23"/>
        </w:rPr>
        <w:t>For each strategy, provide the contact information for the person on campus who has primary responsibility for implementation</w:t>
      </w:r>
    </w:p>
    <w:p w14:paraId="39D03B26" w14:textId="77777777" w:rsidR="00FF3988" w:rsidRPr="00BE13F9" w:rsidRDefault="00FF3988">
      <w:pPr>
        <w:rPr>
          <w:sz w:val="23"/>
        </w:rPr>
      </w:pPr>
    </w:p>
    <w:p w14:paraId="23877779" w14:textId="4691CFE1" w:rsidR="00BE13F9" w:rsidRDefault="00BE13F9">
      <w:pPr>
        <w:rPr>
          <w:rFonts w:ascii="Rockwell" w:hAnsi="Rockwell" w:cs="Arial"/>
          <w:b/>
          <w:sz w:val="36"/>
          <w:szCs w:val="36"/>
        </w:rPr>
      </w:pPr>
      <w:bookmarkStart w:id="0" w:name="_GoBack"/>
      <w:bookmarkEnd w:id="0"/>
    </w:p>
    <w:sectPr w:rsidR="00BE13F9" w:rsidSect="00BE13F9">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453F0" w14:textId="77777777" w:rsidR="000A5B13" w:rsidRDefault="000A5B13" w:rsidP="00BE13F9">
      <w:r>
        <w:separator/>
      </w:r>
    </w:p>
  </w:endnote>
  <w:endnote w:type="continuationSeparator" w:id="0">
    <w:p w14:paraId="2D5CB4CF" w14:textId="77777777" w:rsidR="000A5B13" w:rsidRDefault="000A5B13" w:rsidP="00BE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Rockwell">
    <w:panose1 w:val="02060603020205020403"/>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B904" w14:textId="50A3E12F" w:rsidR="00BE13F9" w:rsidRPr="00BE13F9" w:rsidRDefault="00BE13F9">
    <w:pPr>
      <w:pStyle w:val="Footer"/>
      <w:rPr>
        <w:rFonts w:ascii="Cambria" w:hAnsi="Cambria" w:cs="Times New Roman"/>
        <w:sz w:val="20"/>
        <w:szCs w:val="20"/>
      </w:rPr>
    </w:pPr>
    <w:r w:rsidRPr="00BE13F9">
      <w:rPr>
        <w:rFonts w:ascii="Cambria" w:hAnsi="Cambria" w:cs="Times New Roman"/>
        <w:sz w:val="20"/>
        <w:szCs w:val="20"/>
      </w:rPr>
      <w:t>2017 CCG Campus Plan Updates Guidelines</w:t>
    </w:r>
    <w:r w:rsidRPr="00BE13F9">
      <w:rPr>
        <w:rFonts w:ascii="Cambria" w:hAnsi="Cambria" w:cs="Times New Roman"/>
        <w:sz w:val="20"/>
        <w:szCs w:val="20"/>
      </w:rPr>
      <w:tab/>
    </w:r>
    <w:r w:rsidRPr="00BE13F9">
      <w:rPr>
        <w:rFonts w:ascii="Cambria" w:hAnsi="Cambria" w:cs="Times New Roman"/>
        <w:sz w:val="20"/>
        <w:szCs w:val="20"/>
      </w:rPr>
      <w:tab/>
      <w:t xml:space="preserve"> </w:t>
    </w:r>
    <w:r w:rsidRPr="00BE13F9">
      <w:rPr>
        <w:rFonts w:ascii="Cambria" w:hAnsi="Cambria" w:cs="Times New Roman"/>
        <w:sz w:val="20"/>
        <w:szCs w:val="20"/>
      </w:rPr>
      <w:fldChar w:fldCharType="begin"/>
    </w:r>
    <w:r w:rsidRPr="00BE13F9">
      <w:rPr>
        <w:rFonts w:ascii="Cambria" w:hAnsi="Cambria" w:cs="Times New Roman"/>
        <w:sz w:val="20"/>
        <w:szCs w:val="20"/>
      </w:rPr>
      <w:instrText xml:space="preserve"> PAGE </w:instrText>
    </w:r>
    <w:r w:rsidRPr="00BE13F9">
      <w:rPr>
        <w:rFonts w:ascii="Cambria" w:hAnsi="Cambria" w:cs="Times New Roman"/>
        <w:sz w:val="20"/>
        <w:szCs w:val="20"/>
      </w:rPr>
      <w:fldChar w:fldCharType="separate"/>
    </w:r>
    <w:r w:rsidR="00DD0954">
      <w:rPr>
        <w:rFonts w:ascii="Cambria" w:hAnsi="Cambria" w:cs="Times New Roman"/>
        <w:noProof/>
        <w:sz w:val="20"/>
        <w:szCs w:val="20"/>
      </w:rPr>
      <w:t>2</w:t>
    </w:r>
    <w:r w:rsidRPr="00BE13F9">
      <w:rPr>
        <w:rFonts w:ascii="Cambria" w:hAnsi="Cambria" w:cs="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8DDC3" w14:textId="77777777" w:rsidR="000A5B13" w:rsidRDefault="000A5B13" w:rsidP="00BE13F9">
      <w:r>
        <w:separator/>
      </w:r>
    </w:p>
  </w:footnote>
  <w:footnote w:type="continuationSeparator" w:id="0">
    <w:p w14:paraId="2117099D" w14:textId="77777777" w:rsidR="000A5B13" w:rsidRDefault="000A5B13" w:rsidP="00BE13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A05E3" w14:textId="5F9945AA" w:rsidR="00BE13F9" w:rsidRPr="00BE13F9" w:rsidRDefault="00BE13F9" w:rsidP="00BE13F9">
    <w:pPr>
      <w:rPr>
        <w:rFonts w:ascii="Rockwell" w:hAnsi="Rockwell" w:cs="Arial"/>
        <w:b/>
        <w:sz w:val="48"/>
        <w:szCs w:val="48"/>
      </w:rPr>
    </w:pPr>
    <w:r w:rsidRPr="00BE13F9">
      <w:rPr>
        <w:rFonts w:ascii="Rockwell" w:hAnsi="Rockwell" w:cs="Arial"/>
        <w:b/>
        <w:sz w:val="48"/>
        <w:szCs w:val="48"/>
      </w:rPr>
      <w:t>2017 CCG Campus Plan Updates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FB7"/>
    <w:multiLevelType w:val="hybridMultilevel"/>
    <w:tmpl w:val="645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A7F5C"/>
    <w:multiLevelType w:val="hybridMultilevel"/>
    <w:tmpl w:val="75FA935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5278F7"/>
    <w:multiLevelType w:val="hybridMultilevel"/>
    <w:tmpl w:val="FD1844E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D7BFC"/>
    <w:multiLevelType w:val="hybridMultilevel"/>
    <w:tmpl w:val="A6F8E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A22519"/>
    <w:multiLevelType w:val="hybridMultilevel"/>
    <w:tmpl w:val="F4C86412"/>
    <w:lvl w:ilvl="0" w:tplc="0409000F">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54607"/>
    <w:multiLevelType w:val="hybridMultilevel"/>
    <w:tmpl w:val="88DA7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34395"/>
    <w:multiLevelType w:val="hybridMultilevel"/>
    <w:tmpl w:val="9B743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7F6C82"/>
    <w:multiLevelType w:val="hybridMultilevel"/>
    <w:tmpl w:val="0E72869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7000BE"/>
    <w:multiLevelType w:val="hybridMultilevel"/>
    <w:tmpl w:val="7458CF1A"/>
    <w:lvl w:ilvl="0" w:tplc="46963D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D7EAD"/>
    <w:multiLevelType w:val="hybridMultilevel"/>
    <w:tmpl w:val="FED619A8"/>
    <w:lvl w:ilvl="0" w:tplc="0409000F">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F97B9B"/>
    <w:multiLevelType w:val="hybridMultilevel"/>
    <w:tmpl w:val="75FE1A2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6D014A"/>
    <w:multiLevelType w:val="hybridMultilevel"/>
    <w:tmpl w:val="AC28F4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822E73"/>
    <w:multiLevelType w:val="hybridMultilevel"/>
    <w:tmpl w:val="3B848A26"/>
    <w:lvl w:ilvl="0" w:tplc="46963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A00239"/>
    <w:multiLevelType w:val="hybridMultilevel"/>
    <w:tmpl w:val="9D5E94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466426"/>
    <w:multiLevelType w:val="hybridMultilevel"/>
    <w:tmpl w:val="C474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DD1108"/>
    <w:multiLevelType w:val="hybridMultilevel"/>
    <w:tmpl w:val="27AC6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6"/>
  </w:num>
  <w:num w:numId="4">
    <w:abstractNumId w:val="7"/>
  </w:num>
  <w:num w:numId="5">
    <w:abstractNumId w:val="4"/>
  </w:num>
  <w:num w:numId="6">
    <w:abstractNumId w:val="12"/>
  </w:num>
  <w:num w:numId="7">
    <w:abstractNumId w:val="8"/>
  </w:num>
  <w:num w:numId="8">
    <w:abstractNumId w:val="15"/>
  </w:num>
  <w:num w:numId="9">
    <w:abstractNumId w:val="0"/>
  </w:num>
  <w:num w:numId="10">
    <w:abstractNumId w:val="14"/>
  </w:num>
  <w:num w:numId="11">
    <w:abstractNumId w:val="3"/>
  </w:num>
  <w:num w:numId="12">
    <w:abstractNumId w:val="1"/>
  </w:num>
  <w:num w:numId="13">
    <w:abstractNumId w:val="10"/>
  </w:num>
  <w:num w:numId="14">
    <w:abstractNumId w:val="13"/>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FA"/>
    <w:rsid w:val="000061ED"/>
    <w:rsid w:val="0004566F"/>
    <w:rsid w:val="000811BD"/>
    <w:rsid w:val="000A5B13"/>
    <w:rsid w:val="000D7A91"/>
    <w:rsid w:val="000E2196"/>
    <w:rsid w:val="00101540"/>
    <w:rsid w:val="00135F17"/>
    <w:rsid w:val="00137162"/>
    <w:rsid w:val="001442E7"/>
    <w:rsid w:val="001737D5"/>
    <w:rsid w:val="001B36CF"/>
    <w:rsid w:val="00213CA9"/>
    <w:rsid w:val="0024062D"/>
    <w:rsid w:val="00297D6E"/>
    <w:rsid w:val="002F7D45"/>
    <w:rsid w:val="00310DB6"/>
    <w:rsid w:val="0034057C"/>
    <w:rsid w:val="003422C6"/>
    <w:rsid w:val="0035517C"/>
    <w:rsid w:val="003853AE"/>
    <w:rsid w:val="00397ADB"/>
    <w:rsid w:val="003A615B"/>
    <w:rsid w:val="003C4954"/>
    <w:rsid w:val="003C57C5"/>
    <w:rsid w:val="003E03A5"/>
    <w:rsid w:val="00417775"/>
    <w:rsid w:val="00432134"/>
    <w:rsid w:val="00434A7C"/>
    <w:rsid w:val="0047122F"/>
    <w:rsid w:val="00472CD1"/>
    <w:rsid w:val="004735FE"/>
    <w:rsid w:val="004E451D"/>
    <w:rsid w:val="004F41A5"/>
    <w:rsid w:val="00547BB5"/>
    <w:rsid w:val="005B589A"/>
    <w:rsid w:val="005C4A7A"/>
    <w:rsid w:val="005D224A"/>
    <w:rsid w:val="00655BBA"/>
    <w:rsid w:val="00655CF1"/>
    <w:rsid w:val="00673640"/>
    <w:rsid w:val="006775A1"/>
    <w:rsid w:val="00691657"/>
    <w:rsid w:val="006A7B4A"/>
    <w:rsid w:val="006D0A10"/>
    <w:rsid w:val="006D6C4D"/>
    <w:rsid w:val="00736410"/>
    <w:rsid w:val="007473D7"/>
    <w:rsid w:val="00756A55"/>
    <w:rsid w:val="007935DB"/>
    <w:rsid w:val="007C038A"/>
    <w:rsid w:val="007C3EA3"/>
    <w:rsid w:val="007F0437"/>
    <w:rsid w:val="00846CAE"/>
    <w:rsid w:val="00855C68"/>
    <w:rsid w:val="00855DDE"/>
    <w:rsid w:val="008D41AE"/>
    <w:rsid w:val="00933195"/>
    <w:rsid w:val="009462A7"/>
    <w:rsid w:val="0095529D"/>
    <w:rsid w:val="00970227"/>
    <w:rsid w:val="00990D18"/>
    <w:rsid w:val="009A34B6"/>
    <w:rsid w:val="009C7FC0"/>
    <w:rsid w:val="009D1FE9"/>
    <w:rsid w:val="009D6D39"/>
    <w:rsid w:val="00A2278E"/>
    <w:rsid w:val="00A27E6A"/>
    <w:rsid w:val="00A64B33"/>
    <w:rsid w:val="00A820CA"/>
    <w:rsid w:val="00A927D6"/>
    <w:rsid w:val="00AB2B65"/>
    <w:rsid w:val="00B03AB5"/>
    <w:rsid w:val="00B11F57"/>
    <w:rsid w:val="00B178F7"/>
    <w:rsid w:val="00B40AEA"/>
    <w:rsid w:val="00B4573D"/>
    <w:rsid w:val="00B57794"/>
    <w:rsid w:val="00B872E5"/>
    <w:rsid w:val="00BD3811"/>
    <w:rsid w:val="00BE13F9"/>
    <w:rsid w:val="00BF2034"/>
    <w:rsid w:val="00C10DA6"/>
    <w:rsid w:val="00C6354B"/>
    <w:rsid w:val="00C7267B"/>
    <w:rsid w:val="00C81702"/>
    <w:rsid w:val="00C91DEC"/>
    <w:rsid w:val="00D040C0"/>
    <w:rsid w:val="00D06C9C"/>
    <w:rsid w:val="00D87BE9"/>
    <w:rsid w:val="00DA43F5"/>
    <w:rsid w:val="00DC3D2E"/>
    <w:rsid w:val="00DD0954"/>
    <w:rsid w:val="00DE016E"/>
    <w:rsid w:val="00E2572F"/>
    <w:rsid w:val="00E37B3C"/>
    <w:rsid w:val="00E440F1"/>
    <w:rsid w:val="00E5526A"/>
    <w:rsid w:val="00E67016"/>
    <w:rsid w:val="00E914ED"/>
    <w:rsid w:val="00EB7516"/>
    <w:rsid w:val="00EE6F1F"/>
    <w:rsid w:val="00EF3562"/>
    <w:rsid w:val="00EF63C2"/>
    <w:rsid w:val="00F27F23"/>
    <w:rsid w:val="00F50EFA"/>
    <w:rsid w:val="00F84A8E"/>
    <w:rsid w:val="00FC43D5"/>
    <w:rsid w:val="00FF05A7"/>
    <w:rsid w:val="00FF3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5AF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B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BE9"/>
    <w:rPr>
      <w:rFonts w:ascii="Lucida Grande" w:hAnsi="Lucida Grande" w:cs="Lucida Grande"/>
      <w:sz w:val="18"/>
      <w:szCs w:val="18"/>
    </w:rPr>
  </w:style>
  <w:style w:type="paragraph" w:styleId="ListParagraph">
    <w:name w:val="List Paragraph"/>
    <w:basedOn w:val="Normal"/>
    <w:uiPriority w:val="34"/>
    <w:qFormat/>
    <w:rsid w:val="00310DB6"/>
    <w:pPr>
      <w:ind w:left="720"/>
      <w:contextualSpacing/>
    </w:pPr>
  </w:style>
  <w:style w:type="table" w:styleId="TableGrid">
    <w:name w:val="Table Grid"/>
    <w:basedOn w:val="TableNormal"/>
    <w:uiPriority w:val="59"/>
    <w:rsid w:val="00655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655CF1"/>
    <w:rPr>
      <w:rFonts w:ascii="PMingLiU" w:hAnsi="PMingLiU"/>
      <w:sz w:val="22"/>
      <w:szCs w:val="22"/>
    </w:rPr>
  </w:style>
  <w:style w:type="character" w:customStyle="1" w:styleId="NoSpacingChar">
    <w:name w:val="No Spacing Char"/>
    <w:basedOn w:val="DefaultParagraphFont"/>
    <w:link w:val="NoSpacing"/>
    <w:rsid w:val="00655CF1"/>
    <w:rPr>
      <w:rFonts w:ascii="PMingLiU" w:hAnsi="PMingLiU"/>
      <w:sz w:val="22"/>
      <w:szCs w:val="22"/>
    </w:rPr>
  </w:style>
  <w:style w:type="paragraph" w:customStyle="1" w:styleId="section">
    <w:name w:val="section"/>
    <w:basedOn w:val="Normal"/>
    <w:qFormat/>
    <w:rsid w:val="00655CF1"/>
    <w:pPr>
      <w:pBdr>
        <w:top w:val="single" w:sz="24" w:space="1" w:color="auto"/>
      </w:pBdr>
    </w:pPr>
    <w:rPr>
      <w:rFonts w:ascii="Arial" w:hAnsi="Arial"/>
      <w:b/>
    </w:rPr>
  </w:style>
  <w:style w:type="character" w:styleId="Hyperlink">
    <w:name w:val="Hyperlink"/>
    <w:basedOn w:val="DefaultParagraphFont"/>
    <w:uiPriority w:val="99"/>
    <w:unhideWhenUsed/>
    <w:rsid w:val="006A7B4A"/>
    <w:rPr>
      <w:color w:val="0000FF" w:themeColor="hyperlink"/>
      <w:u w:val="single"/>
    </w:rPr>
  </w:style>
  <w:style w:type="paragraph" w:customStyle="1" w:styleId="subsection">
    <w:name w:val="subsection"/>
    <w:basedOn w:val="Normal"/>
    <w:qFormat/>
    <w:rsid w:val="00B57794"/>
    <w:pPr>
      <w:tabs>
        <w:tab w:val="left" w:pos="360"/>
      </w:tabs>
    </w:pPr>
    <w:rPr>
      <w:rFonts w:ascii="Arial" w:hAnsi="Arial" w:cs="Arial"/>
      <w:b/>
    </w:rPr>
  </w:style>
  <w:style w:type="character" w:styleId="FollowedHyperlink">
    <w:name w:val="FollowedHyperlink"/>
    <w:basedOn w:val="DefaultParagraphFont"/>
    <w:uiPriority w:val="99"/>
    <w:semiHidden/>
    <w:unhideWhenUsed/>
    <w:rsid w:val="000E2196"/>
    <w:rPr>
      <w:color w:val="800080" w:themeColor="followedHyperlink"/>
      <w:u w:val="single"/>
    </w:rPr>
  </w:style>
  <w:style w:type="character" w:styleId="Strong">
    <w:name w:val="Strong"/>
    <w:basedOn w:val="DefaultParagraphFont"/>
    <w:uiPriority w:val="22"/>
    <w:qFormat/>
    <w:rsid w:val="00673640"/>
    <w:rPr>
      <w:b/>
      <w:bCs/>
    </w:rPr>
  </w:style>
  <w:style w:type="character" w:styleId="CommentReference">
    <w:name w:val="annotation reference"/>
    <w:basedOn w:val="DefaultParagraphFont"/>
    <w:uiPriority w:val="99"/>
    <w:semiHidden/>
    <w:unhideWhenUsed/>
    <w:rsid w:val="00736410"/>
    <w:rPr>
      <w:sz w:val="18"/>
      <w:szCs w:val="18"/>
    </w:rPr>
  </w:style>
  <w:style w:type="paragraph" w:styleId="CommentText">
    <w:name w:val="annotation text"/>
    <w:basedOn w:val="Normal"/>
    <w:link w:val="CommentTextChar"/>
    <w:uiPriority w:val="99"/>
    <w:semiHidden/>
    <w:unhideWhenUsed/>
    <w:rsid w:val="00736410"/>
  </w:style>
  <w:style w:type="character" w:customStyle="1" w:styleId="CommentTextChar">
    <w:name w:val="Comment Text Char"/>
    <w:basedOn w:val="DefaultParagraphFont"/>
    <w:link w:val="CommentText"/>
    <w:uiPriority w:val="99"/>
    <w:semiHidden/>
    <w:rsid w:val="00736410"/>
  </w:style>
  <w:style w:type="paragraph" w:styleId="CommentSubject">
    <w:name w:val="annotation subject"/>
    <w:basedOn w:val="CommentText"/>
    <w:next w:val="CommentText"/>
    <w:link w:val="CommentSubjectChar"/>
    <w:uiPriority w:val="99"/>
    <w:semiHidden/>
    <w:unhideWhenUsed/>
    <w:rsid w:val="00736410"/>
    <w:rPr>
      <w:b/>
      <w:bCs/>
      <w:sz w:val="20"/>
      <w:szCs w:val="20"/>
    </w:rPr>
  </w:style>
  <w:style w:type="character" w:customStyle="1" w:styleId="CommentSubjectChar">
    <w:name w:val="Comment Subject Char"/>
    <w:basedOn w:val="CommentTextChar"/>
    <w:link w:val="CommentSubject"/>
    <w:uiPriority w:val="99"/>
    <w:semiHidden/>
    <w:rsid w:val="00736410"/>
    <w:rPr>
      <w:b/>
      <w:bCs/>
      <w:sz w:val="20"/>
      <w:szCs w:val="20"/>
    </w:rPr>
  </w:style>
  <w:style w:type="paragraph" w:styleId="Header">
    <w:name w:val="header"/>
    <w:basedOn w:val="Normal"/>
    <w:link w:val="HeaderChar"/>
    <w:uiPriority w:val="99"/>
    <w:unhideWhenUsed/>
    <w:rsid w:val="00BE13F9"/>
    <w:pPr>
      <w:tabs>
        <w:tab w:val="center" w:pos="4680"/>
        <w:tab w:val="right" w:pos="9360"/>
      </w:tabs>
    </w:pPr>
  </w:style>
  <w:style w:type="character" w:customStyle="1" w:styleId="HeaderChar">
    <w:name w:val="Header Char"/>
    <w:basedOn w:val="DefaultParagraphFont"/>
    <w:link w:val="Header"/>
    <w:uiPriority w:val="99"/>
    <w:rsid w:val="00BE13F9"/>
  </w:style>
  <w:style w:type="paragraph" w:styleId="Footer">
    <w:name w:val="footer"/>
    <w:basedOn w:val="Normal"/>
    <w:link w:val="FooterChar"/>
    <w:uiPriority w:val="99"/>
    <w:unhideWhenUsed/>
    <w:rsid w:val="00BE13F9"/>
    <w:pPr>
      <w:tabs>
        <w:tab w:val="center" w:pos="4680"/>
        <w:tab w:val="right" w:pos="9360"/>
      </w:tabs>
    </w:pPr>
  </w:style>
  <w:style w:type="character" w:customStyle="1" w:styleId="FooterChar">
    <w:name w:val="Footer Char"/>
    <w:basedOn w:val="DefaultParagraphFont"/>
    <w:link w:val="Footer"/>
    <w:uiPriority w:val="99"/>
    <w:rsid w:val="00BE1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2546">
      <w:bodyDiv w:val="1"/>
      <w:marLeft w:val="0"/>
      <w:marRight w:val="0"/>
      <w:marTop w:val="0"/>
      <w:marBottom w:val="0"/>
      <w:divBdr>
        <w:top w:val="none" w:sz="0" w:space="0" w:color="auto"/>
        <w:left w:val="none" w:sz="0" w:space="0" w:color="auto"/>
        <w:bottom w:val="none" w:sz="0" w:space="0" w:color="auto"/>
        <w:right w:val="none" w:sz="0" w:space="0" w:color="auto"/>
      </w:divBdr>
    </w:div>
    <w:div w:id="330985720">
      <w:bodyDiv w:val="1"/>
      <w:marLeft w:val="0"/>
      <w:marRight w:val="0"/>
      <w:marTop w:val="0"/>
      <w:marBottom w:val="0"/>
      <w:divBdr>
        <w:top w:val="none" w:sz="0" w:space="0" w:color="auto"/>
        <w:left w:val="none" w:sz="0" w:space="0" w:color="auto"/>
        <w:bottom w:val="none" w:sz="0" w:space="0" w:color="auto"/>
        <w:right w:val="none" w:sz="0" w:space="0" w:color="auto"/>
      </w:divBdr>
    </w:div>
    <w:div w:id="337738616">
      <w:bodyDiv w:val="1"/>
      <w:marLeft w:val="0"/>
      <w:marRight w:val="0"/>
      <w:marTop w:val="0"/>
      <w:marBottom w:val="0"/>
      <w:divBdr>
        <w:top w:val="none" w:sz="0" w:space="0" w:color="auto"/>
        <w:left w:val="none" w:sz="0" w:space="0" w:color="auto"/>
        <w:bottom w:val="none" w:sz="0" w:space="0" w:color="auto"/>
        <w:right w:val="none" w:sz="0" w:space="0" w:color="auto"/>
      </w:divBdr>
    </w:div>
    <w:div w:id="354309680">
      <w:bodyDiv w:val="1"/>
      <w:marLeft w:val="0"/>
      <w:marRight w:val="0"/>
      <w:marTop w:val="0"/>
      <w:marBottom w:val="0"/>
      <w:divBdr>
        <w:top w:val="none" w:sz="0" w:space="0" w:color="auto"/>
        <w:left w:val="none" w:sz="0" w:space="0" w:color="auto"/>
        <w:bottom w:val="none" w:sz="0" w:space="0" w:color="auto"/>
        <w:right w:val="none" w:sz="0" w:space="0" w:color="auto"/>
      </w:divBdr>
    </w:div>
    <w:div w:id="824589970">
      <w:bodyDiv w:val="1"/>
      <w:marLeft w:val="0"/>
      <w:marRight w:val="0"/>
      <w:marTop w:val="0"/>
      <w:marBottom w:val="0"/>
      <w:divBdr>
        <w:top w:val="none" w:sz="0" w:space="0" w:color="auto"/>
        <w:left w:val="none" w:sz="0" w:space="0" w:color="auto"/>
        <w:bottom w:val="none" w:sz="0" w:space="0" w:color="auto"/>
        <w:right w:val="none" w:sz="0" w:space="0" w:color="auto"/>
      </w:divBdr>
    </w:div>
    <w:div w:id="1388996983">
      <w:bodyDiv w:val="1"/>
      <w:marLeft w:val="0"/>
      <w:marRight w:val="0"/>
      <w:marTop w:val="0"/>
      <w:marBottom w:val="0"/>
      <w:divBdr>
        <w:top w:val="none" w:sz="0" w:space="0" w:color="auto"/>
        <w:left w:val="none" w:sz="0" w:space="0" w:color="auto"/>
        <w:bottom w:val="none" w:sz="0" w:space="0" w:color="auto"/>
        <w:right w:val="none" w:sz="0" w:space="0" w:color="auto"/>
      </w:divBdr>
    </w:div>
    <w:div w:id="1417826130">
      <w:bodyDiv w:val="1"/>
      <w:marLeft w:val="0"/>
      <w:marRight w:val="0"/>
      <w:marTop w:val="0"/>
      <w:marBottom w:val="0"/>
      <w:divBdr>
        <w:top w:val="none" w:sz="0" w:space="0" w:color="auto"/>
        <w:left w:val="none" w:sz="0" w:space="0" w:color="auto"/>
        <w:bottom w:val="none" w:sz="0" w:space="0" w:color="auto"/>
        <w:right w:val="none" w:sz="0" w:space="0" w:color="auto"/>
      </w:divBdr>
    </w:div>
    <w:div w:id="1666976434">
      <w:bodyDiv w:val="1"/>
      <w:marLeft w:val="0"/>
      <w:marRight w:val="0"/>
      <w:marTop w:val="0"/>
      <w:marBottom w:val="0"/>
      <w:divBdr>
        <w:top w:val="none" w:sz="0" w:space="0" w:color="auto"/>
        <w:left w:val="none" w:sz="0" w:space="0" w:color="auto"/>
        <w:bottom w:val="none" w:sz="0" w:space="0" w:color="auto"/>
        <w:right w:val="none" w:sz="0" w:space="0" w:color="auto"/>
      </w:divBdr>
    </w:div>
    <w:div w:id="1748846800">
      <w:bodyDiv w:val="1"/>
      <w:marLeft w:val="0"/>
      <w:marRight w:val="0"/>
      <w:marTop w:val="0"/>
      <w:marBottom w:val="0"/>
      <w:divBdr>
        <w:top w:val="none" w:sz="0" w:space="0" w:color="auto"/>
        <w:left w:val="none" w:sz="0" w:space="0" w:color="auto"/>
        <w:bottom w:val="none" w:sz="0" w:space="0" w:color="auto"/>
        <w:right w:val="none" w:sz="0" w:space="0" w:color="auto"/>
      </w:divBdr>
    </w:div>
    <w:div w:id="1891763938">
      <w:bodyDiv w:val="1"/>
      <w:marLeft w:val="0"/>
      <w:marRight w:val="0"/>
      <w:marTop w:val="0"/>
      <w:marBottom w:val="0"/>
      <w:divBdr>
        <w:top w:val="none" w:sz="0" w:space="0" w:color="auto"/>
        <w:left w:val="none" w:sz="0" w:space="0" w:color="auto"/>
        <w:bottom w:val="none" w:sz="0" w:space="0" w:color="auto"/>
        <w:right w:val="none" w:sz="0" w:space="0" w:color="auto"/>
      </w:divBdr>
    </w:div>
    <w:div w:id="1910654248">
      <w:bodyDiv w:val="1"/>
      <w:marLeft w:val="0"/>
      <w:marRight w:val="0"/>
      <w:marTop w:val="0"/>
      <w:marBottom w:val="0"/>
      <w:divBdr>
        <w:top w:val="none" w:sz="0" w:space="0" w:color="auto"/>
        <w:left w:val="none" w:sz="0" w:space="0" w:color="auto"/>
        <w:bottom w:val="none" w:sz="0" w:space="0" w:color="auto"/>
        <w:right w:val="none" w:sz="0" w:space="0" w:color="auto"/>
      </w:divBdr>
    </w:div>
    <w:div w:id="19574419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Board of Regents</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JWH</dc:creator>
  <cp:keywords/>
  <dc:description/>
  <cp:lastModifiedBy>Jonathan Watts Hull</cp:lastModifiedBy>
  <cp:revision>2</cp:revision>
  <dcterms:created xsi:type="dcterms:W3CDTF">2017-03-27T14:35:00Z</dcterms:created>
  <dcterms:modified xsi:type="dcterms:W3CDTF">2017-03-27T14:35:00Z</dcterms:modified>
</cp:coreProperties>
</file>